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Communications Plan</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COMMUNICATIONS PLAN</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40"/>
              <w:right w:type="dxa" w:w="220"/>
            </w:tcMar>
          </w:tcPr>
          <w:p>
            <w:pPr>
              <w:spacing w:after="40"/>
            </w:pPr>
            <w:r>
              <w:rPr>
                <w:rFonts w:ascii="Arial" w:cs="Arial" w:eastAsia="Arial" w:hAnsi="Arial"/>
                <w:b/>
                <w:bCs/>
                <w:color w:val="229A81"/>
                <w:sz w:val="18"/>
                <w:szCs w:val="18"/>
              </w:rPr>
              <w:t xml:space="preserve">Open PMO — Project Management Templates</w:t>
            </w:r>
          </w:p>
          <w:p>
            <w:pPr>
              <w:spacing w:after="50"/>
            </w:pPr>
            <w:r>
              <w:rPr>
                <w:rFonts w:ascii="Arial" w:cs="Arial" w:eastAsia="Arial" w:hAnsi="Arial"/>
                <w:b/>
                <w:bCs/>
                <w:color w:val="FFFFFF"/>
                <w:sz w:val="52"/>
                <w:szCs w:val="52"/>
              </w:rPr>
              <w:t xml:space="preserve">Communications Plan</w:t>
            </w:r>
          </w:p>
          <w:p>
            <w:pPr>
              <w:spacing w:after="120"/>
            </w:pPr>
            <w:r>
              <w:rPr>
                <w:rFonts w:ascii="Arial" w:cs="Arial" w:eastAsia="Arial" w:hAnsi="Arial"/>
                <w:i/>
                <w:iCs/>
                <w:color w:val="357984"/>
                <w:sz w:val="22"/>
                <w:szCs w:val="22"/>
              </w:rPr>
              <w:t xml:space="preserve">Defining how the project will communicate with its stakeholders</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tcW w:type="dxa" w:w="2263"/>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tcW w:type="dxa" w:w="2263"/>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tcW w:type="dxa" w:w="2250"/>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tcW w:type="dxa" w:w="225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Owner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Purpose</w:t>
      </w:r>
    </w:p>
    <w:p>
      <w:pPr>
        <w:spacing w:after="120"/>
      </w:pPr>
      <w:r>
        <w:rPr>
          <w:rFonts w:ascii="Arial" w:cs="Arial" w:eastAsia="Arial" w:hAnsi="Arial"/>
          <w:i/>
          <w:iCs/>
          <w:color w:val="5A6E80"/>
          <w:sz w:val="20"/>
          <w:szCs w:val="20"/>
        </w:rPr>
        <w:t xml:space="preserve">📝 Describe why this communications plan exists and what it aims to achieve.</w:t>
      </w:r>
    </w:p>
    <w:p>
      <w:pPr>
        <w:spacing w:after="140"/>
      </w:pPr>
      <w:r>
        <w:rPr>
          <w:rFonts w:ascii="Arial" w:cs="Arial" w:eastAsia="Arial" w:hAnsi="Arial"/>
          <w:b w:val="false"/>
          <w:bCs w:val="false"/>
          <w:i w:val="false"/>
          <w:iCs w:val="false"/>
          <w:color w:val="1A2B3C"/>
          <w:sz w:val="22"/>
          <w:szCs w:val="22"/>
        </w:rPr>
        <w:t xml:space="preserve">This Communications Plan defines how information will be shared with stakeholders throughout the [Project Name] project. It ensures the right people receive the right information at the right time, through the right channel — building confidence, managing expectations, and supporting effective decision-making.</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Communication Objectives</w:t>
      </w:r>
    </w:p>
    <w:p>
      <w:pPr>
        <w:spacing w:after="120"/>
      </w:pPr>
      <w:r>
        <w:rPr>
          <w:rFonts w:ascii="Arial" w:cs="Arial" w:eastAsia="Arial" w:hAnsi="Arial"/>
          <w:i/>
          <w:iCs/>
          <w:color w:val="5A6E80"/>
          <w:sz w:val="20"/>
          <w:szCs w:val="20"/>
        </w:rPr>
        <w:t xml:space="preserve">📝 List 3–5 specific objectives for communication on this project.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Ensure all stakeholders are informed of project progress, decisions, and risks in a timely manner</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Build and maintain stakeholder confidence and support throughout the project lifecycle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Enable effective decision-making by providing accurate, concise information to the right people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Manage expectations and minimise resistance to change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Create a clear audit trail of all significant project communications</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Stakeholder Audience Summary</w:t>
      </w:r>
    </w:p>
    <w:p>
      <w:pPr>
        <w:spacing w:after="120"/>
      </w:pPr>
      <w:r>
        <w:rPr>
          <w:rFonts w:ascii="Arial" w:cs="Arial" w:eastAsia="Arial" w:hAnsi="Arial"/>
          <w:i/>
          <w:iCs/>
          <w:color w:val="5A6E80"/>
          <w:sz w:val="20"/>
          <w:szCs w:val="20"/>
        </w:rPr>
        <w:t xml:space="preserve">📝 Identify the key audience groups and their communication needs. Refer to the Stakeholder Register for full detail.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013"/>
        <w:gridCol w:w="2513"/>
      </w:tblGrid>
      <w:tr>
        <w:tc>
          <w:tcPr>
            <w:tcW w:type="dxa" w:w="2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Audience Group</w:t>
            </w:r>
          </w:p>
        </w:tc>
        <w:tc>
          <w:tcPr>
            <w:tcW w:type="dxa" w:w="2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Key Interest / Need</w:t>
            </w:r>
          </w:p>
        </w:tc>
        <w:tc>
          <w:tcPr>
            <w:tcW w:type="dxa" w:w="20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Preferred Channel</w:t>
            </w:r>
          </w:p>
        </w:tc>
        <w:tc>
          <w:tcPr>
            <w:tcW w:type="dxa" w:w="25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Level of Detail</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Summary / Full / Exception only</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Steering Group</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Summary / Full / Exception only</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Team</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Summary / Full / Exception only</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Key Stakeholders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Summary / Full / Exception only</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Wider Business / Impacted Staff</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Summary / Full / Exception only</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Regulators / External Parties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Summary / Full / Exception only</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Communications Matrix</w:t>
      </w:r>
    </w:p>
    <w:p>
      <w:pPr>
        <w:spacing w:after="120"/>
      </w:pPr>
      <w:r>
        <w:rPr>
          <w:rFonts w:ascii="Arial" w:cs="Arial" w:eastAsia="Arial" w:hAnsi="Arial"/>
          <w:i/>
          <w:iCs/>
          <w:color w:val="5A6E80"/>
          <w:sz w:val="20"/>
          <w:szCs w:val="20"/>
        </w:rPr>
        <w:t xml:space="preserve">📝 Define every planned communication. This is the core of the plan — keep it specific and maintained throughout the project.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1800"/>
        <w:gridCol w:w="1200"/>
        <w:gridCol w:w="1000"/>
        <w:gridCol w:w="1226"/>
      </w:tblGrid>
      <w:tr>
        <w:tc>
          <w:tcPr>
            <w:tcW w:type="dxa" w:w="18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Communication</w:t>
            </w:r>
          </w:p>
        </w:tc>
        <w:tc>
          <w:tcPr>
            <w:tcW w:type="dxa" w:w="2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Audience</w:t>
            </w:r>
          </w:p>
        </w:tc>
        <w:tc>
          <w:tcPr>
            <w:tcW w:type="dxa" w:w="18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Purpose</w:t>
            </w:r>
          </w:p>
        </w:tc>
        <w:tc>
          <w:tcPr>
            <w:tcW w:type="dxa" w:w="12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Channel / Format</w:t>
            </w:r>
          </w:p>
        </w:tc>
        <w:tc>
          <w:tcPr>
            <w:tcW w:type="dxa" w:w="1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Frequency</w:t>
            </w:r>
          </w:p>
        </w:tc>
        <w:tc>
          <w:tcPr>
            <w:tcW w:type="dxa" w:w="1226"/>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Weekly Status Report</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Sponsor, Steering Group</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Progress, risks, decisions needed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Email / SharePoint</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Weekly</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Steering Group Meeting</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Steering Group</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Governance, escalations, decisions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Meeting / Teams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Monthly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Team Stand-up</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Team</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Co-ordination, blockers, next steps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Teams / In person</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Daily</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Stakeholder Briefing</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Key Stakeholders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Updates, changes, next steps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Email / Meeting</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As required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Go-Live Communication</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Staff</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Announce change, confirm support</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Email / Town hall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One-off</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BCM</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0"/>
                <w:szCs w:val="20"/>
              </w:rPr>
              <w:t xml:space="preserve">Lessons Learned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Team, Stakeholders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Share outcomes and recommendations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Workshop</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End of project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Communication Schedule</w:t>
      </w:r>
    </w:p>
    <w:p>
      <w:pPr>
        <w:spacing w:after="120"/>
      </w:pPr>
      <w:r>
        <w:rPr>
          <w:rFonts w:ascii="Arial" w:cs="Arial" w:eastAsia="Arial" w:hAnsi="Arial"/>
          <w:i/>
          <w:iCs/>
          <w:color w:val="5A6E80"/>
          <w:sz w:val="20"/>
          <w:szCs w:val="20"/>
        </w:rPr>
        <w:t xml:space="preserve">📝 Map communications to the project timeline. Update as the plan evolves.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500"/>
        <w:gridCol w:w="1500"/>
        <w:gridCol w:w="1500"/>
        <w:gridCol w:w="2026"/>
      </w:tblGrid>
      <w:tr>
        <w:tc>
          <w:tcPr>
            <w:tcW w:type="dxa" w:w="2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Communication</w:t>
            </w:r>
          </w:p>
        </w:tc>
        <w:tc>
          <w:tcPr>
            <w:tcW w:type="dxa" w:w="1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Q1</w:t>
            </w:r>
          </w:p>
        </w:tc>
        <w:tc>
          <w:tcPr>
            <w:tcW w:type="dxa" w:w="1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Q2</w:t>
            </w:r>
          </w:p>
        </w:tc>
        <w:tc>
          <w:tcPr>
            <w:tcW w:type="dxa" w:w="1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Q3</w:t>
            </w:r>
          </w:p>
        </w:tc>
        <w:tc>
          <w:tcPr>
            <w:tcW w:type="dxa" w:w="2026"/>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Notes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Weekly Status Report</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Every Friday</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Steering Group</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  ●  ●</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  ●  ●</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  ●  ●</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First Monday of month</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Stakeholder Briefing</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As required</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Go-Live Communication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Week of go-live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Lessons Learned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229A81"/>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Final week</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Channel Guide</w:t>
      </w:r>
    </w:p>
    <w:p>
      <w:pPr>
        <w:pStyle w:val="Heading2"/>
        <w:spacing w:after="80" w:before="220"/>
      </w:pPr>
      <w:r>
        <w:rPr>
          <w:rFonts w:ascii="Arial" w:cs="Arial" w:eastAsia="Arial" w:hAnsi="Arial"/>
          <w:b/>
          <w:bCs/>
          <w:color w:val="0B283A"/>
          <w:sz w:val="24"/>
          <w:szCs w:val="24"/>
        </w:rPr>
        <w:t xml:space="preserve">6.1 Primary channels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Email — formal updates, decisions, and records. Use for Sponsor updates, Status Reports, and anything requiring an audit trail</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Microsoft Teams — team collaboration, quick updates, meeting facilitation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SharePoint — document storage, version control, and self-service project information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Steering Group meetings — formal governance, decisions, and escalation resolution</w:t>
      </w:r>
    </w:p>
    <w:p>
      <w:pPr>
        <w:spacing w:after="16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6.2 Communication standards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Status Reports use the standard OpenPMO template with RAG status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All communications reference the project name and version number</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Meeting minutes are circulated within 24 hours of the meeting</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Urgent issues are escalated verbally first, then confirmed in writing</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7. Escalation Communications</w:t>
      </w:r>
    </w:p>
    <w:p>
      <w:pPr>
        <w:spacing w:after="120"/>
      </w:pPr>
      <w:r>
        <w:rPr>
          <w:rFonts w:ascii="Arial" w:cs="Arial" w:eastAsia="Arial" w:hAnsi="Arial"/>
          <w:i/>
          <w:iCs/>
          <w:color w:val="5A6E80"/>
          <w:sz w:val="20"/>
          <w:szCs w:val="20"/>
        </w:rPr>
        <w:t xml:space="preserve">📝 Define how communications change when something goes wrong.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013"/>
        <w:gridCol w:w="2513"/>
      </w:tblGrid>
      <w:tr>
        <w:tc>
          <w:tcPr>
            <w:tcW w:type="dxa" w:w="2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RAG Status</w:t>
            </w:r>
          </w:p>
        </w:tc>
        <w:tc>
          <w:tcPr>
            <w:tcW w:type="dxa" w:w="2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Communication Required</w:t>
            </w:r>
          </w:p>
        </w:tc>
        <w:tc>
          <w:tcPr>
            <w:tcW w:type="dxa" w:w="20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To Whom</w:t>
            </w:r>
          </w:p>
        </w:tc>
        <w:tc>
          <w:tcPr>
            <w:tcW w:type="dxa" w:w="25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Within</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B7770D"/>
                <w:sz w:val="22"/>
                <w:szCs w:val="22"/>
              </w:rPr>
              <w:t xml:space="preserve">🟡 Amber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Exception note in status report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Next status report</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B71C1C"/>
                <w:sz w:val="22"/>
                <w:szCs w:val="22"/>
              </w:rPr>
              <w:t xml:space="preserve">🔴 Red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Immediate verbal/Teams briefing, followed by written exception report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Sponsor + Steering Group Chair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Within 24 hours</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B71C1C"/>
                <w:sz w:val="22"/>
                <w:szCs w:val="22"/>
              </w:rPr>
              <w:t xml:space="preserve">🔴 Critical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Emergency Steering Group convened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Full Steering Group</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Within 48 hours</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8. Feedback &amp; Effectiveness</w:t>
      </w:r>
    </w:p>
    <w:p>
      <w:pPr>
        <w:spacing w:after="120"/>
      </w:pPr>
      <w:r>
        <w:rPr>
          <w:rFonts w:ascii="Arial" w:cs="Arial" w:eastAsia="Arial" w:hAnsi="Arial"/>
          <w:i/>
          <w:iCs/>
          <w:color w:val="5A6E80"/>
          <w:sz w:val="20"/>
          <w:szCs w:val="20"/>
        </w:rPr>
        <w:t xml:space="preserve">📝 How will you know the communications are working?</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Stakeholder feedback gathered at Steering Group meetings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Project Manager checks for engagement at team stand-ups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Communication effectiveness reviewed at each stage gate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This plan reviewed and updated at the start of each project phase</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9. Roles &amp; Responsibilities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513"/>
        <w:gridCol w:w="3013"/>
      </w:tblGrid>
      <w:tr>
        <w:tc>
          <w:tcPr>
            <w:tcW w:type="dxa" w:w="2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tcW w:type="dxa" w:w="35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Communication Responsibilities</w:t>
            </w:r>
          </w:p>
        </w:tc>
        <w:tc>
          <w:tcPr>
            <w:tcW w:type="dxa" w:w="30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Named Individual</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Change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rPr>
        <w:color w:val="229A81"/>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283A"/>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283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229A8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2026-07-03T12:17:38.335Z</dcterms:created>
  <dcterms:modified xsi:type="dcterms:W3CDTF">2026-07-03T12:17:38.335Z</dcterms:modified>
</cp:coreProperties>
</file>

<file path=docProps/custom.xml><?xml version="1.0" encoding="utf-8"?>
<Properties xmlns="http://schemas.openxmlformats.org/officeDocument/2006/custom-properties" xmlns:vt="http://schemas.openxmlformats.org/officeDocument/2006/docPropsVTypes"/>
</file>