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Programme Brief</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PROGRAMME BRIEF</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p>
      <w:pPr>
        <w:spacing w:after="60"/>
      </w:pPr>
      <w:r>
        <w:rPr>
          <w:rFonts w:ascii="Arial" w:cs="Arial" w:eastAsia="Arial" w:hAnsi="Arial"/>
          <w:b/>
          <w:bCs/>
          <w:color w:val="1D9E75"/>
          <w:sz w:val="18"/>
          <w:szCs w:val="18"/>
        </w:rPr>
        <w:t xml:space="preserve">Open PMO — PMO Governance Templates</w:t>
      </w:r>
    </w:p>
    <w:p>
      <w:pPr>
        <w:pBdr>
          <w:bottom w:val="single" w:color="1D9E75" w:sz="12" w:space="8"/>
        </w:pBdr>
        <w:spacing w:after="40"/>
      </w:pPr>
      <w:r>
        <w:rPr>
          <w:rFonts w:ascii="Arial" w:cs="Arial" w:eastAsia="Arial" w:hAnsi="Arial"/>
          <w:b/>
          <w:bCs/>
          <w:color w:val="0B1929"/>
          <w:sz w:val="52"/>
          <w:szCs w:val="52"/>
        </w:rPr>
        <w:t xml:space="preserve">Programme Brief</w:t>
      </w:r>
    </w:p>
    <w:p>
      <w:pPr>
        <w:spacing w:after="40"/>
      </w:pPr>
      <w:r>
        <w:rPr>
          <w:rFonts w:ascii="Arial" w:cs="Arial" w:eastAsia="Arial" w:hAnsi="Arial"/>
          <w:b w:val="false"/>
          <w:bCs w:val="false"/>
          <w:i w:val="false"/>
          <w:iCs w:val="false"/>
          <w:color w:val="1A2B3C"/>
          <w:sz w:val="22"/>
          <w:szCs w:val="22"/>
        </w:rPr>
        <w:t xml:space="preserve"/>
      </w:r>
    </w:p>
    <w:p>
      <w:pPr>
        <w:spacing w:after="200"/>
      </w:pPr>
      <w:r>
        <w:rPr>
          <w:rFonts w:ascii="Arial" w:cs="Arial" w:eastAsia="Arial" w:hAnsi="Arial"/>
          <w:i/>
          <w:iCs/>
          <w:color w:val="5A6E80"/>
          <w:sz w:val="22"/>
          <w:szCs w:val="22"/>
        </w:rPr>
        <w:t xml:space="preserve">Defining scope, objectives and structure before full business case development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tcW w:type="dxa" w:w="2263"/>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Project/Programme</w:t>
            </w:r>
          </w:p>
        </w:tc>
        <w:tc>
          <w:tcPr>
            <w:tcW w:type="dxa" w:w="2263"/>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tcW w:type="dxa" w:w="2250"/>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tcW w:type="dxa" w:w="2250"/>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Owner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8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1. Programme Overview</w:t>
      </w:r>
    </w:p>
    <w:p>
      <w:pPr>
        <w:spacing w:after="120"/>
      </w:pPr>
      <w:r>
        <w:rPr>
          <w:rFonts w:ascii="Arial" w:cs="Arial" w:eastAsia="Arial" w:hAnsi="Arial"/>
          <w:i/>
          <w:iCs/>
          <w:color w:val="5A6E80"/>
          <w:sz w:val="20"/>
          <w:szCs w:val="20"/>
        </w:rPr>
        <w:t xml:space="preserve">📝 Provide a high-level description of the programme — what it will deliver and why.</w:t>
      </w:r>
    </w:p>
    <w:p>
      <w:pPr>
        <w:spacing w:after="140"/>
      </w:pPr>
      <w:r>
        <w:rPr>
          <w:rFonts w:ascii="Arial" w:cs="Arial" w:eastAsia="Arial" w:hAnsi="Arial"/>
          <w:b w:val="false"/>
          <w:bCs w:val="false"/>
          <w:i w:val="false"/>
          <w:iCs w:val="false"/>
          <w:color w:val="1A2B3C"/>
          <w:sz w:val="22"/>
          <w:szCs w:val="22"/>
        </w:rPr>
        <w:t xml:space="preserve"/>
      </w:r>
    </w:p>
    <w:p>
      <w:pPr>
        <w:spacing w:after="140"/>
      </w:pPr>
      <w:r>
        <w:rPr>
          <w:rFonts w:ascii="Arial" w:cs="Arial" w:eastAsia="Arial" w:hAnsi="Arial"/>
          <w:b w:val="false"/>
          <w:bCs w:val="false"/>
          <w:i w:val="false"/>
          <w:iCs w:val="false"/>
          <w:color w:val="1A2B3C"/>
          <w:sz w:val="22"/>
          <w:szCs w:val="22"/>
        </w:rPr>
        <w:t xml:space="preserve"/>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2. Strategic Alignment</w:t>
      </w:r>
    </w:p>
    <w:p>
      <w:pPr>
        <w:spacing w:after="120"/>
      </w:pPr>
      <w:r>
        <w:rPr>
          <w:rFonts w:ascii="Arial" w:cs="Arial" w:eastAsia="Arial" w:hAnsi="Arial"/>
          <w:i/>
          <w:iCs/>
          <w:color w:val="5A6E80"/>
          <w:sz w:val="20"/>
          <w:szCs w:val="20"/>
        </w:rPr>
        <w:t xml:space="preserve">📝 How does this programme support the organisation's strategic objectives? Reference the relevant strategy documents.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Strategic Objective</w:t>
            </w:r>
          </w:p>
        </w:tc>
        <w:tc>
          <w:tcPr>
            <w:tcW w:type="dxa" w:w="55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How This Programme Contributes</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[Strategic Objective]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[Strategic Objective]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[Strategic Objective]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3. Programme Objectives</w:t>
      </w:r>
    </w:p>
    <w:p>
      <w:pPr>
        <w:spacing w:after="120"/>
      </w:pPr>
      <w:r>
        <w:rPr>
          <w:rFonts w:ascii="Arial" w:cs="Arial" w:eastAsia="Arial" w:hAnsi="Arial"/>
          <w:i/>
          <w:iCs/>
          <w:color w:val="5A6E80"/>
          <w:sz w:val="20"/>
          <w:szCs w:val="20"/>
        </w:rPr>
        <w:t xml:space="preserve">📝 List 3–5 measurable objectives this programme will achieve.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3]</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4]</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[Objective 5]</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4. Constituent Projects</w:t>
      </w:r>
    </w:p>
    <w:p>
      <w:pPr>
        <w:spacing w:after="120"/>
      </w:pPr>
      <w:r>
        <w:rPr>
          <w:rFonts w:ascii="Arial" w:cs="Arial" w:eastAsia="Arial" w:hAnsi="Arial"/>
          <w:i/>
          <w:iCs/>
          <w:color w:val="5A6E80"/>
          <w:sz w:val="20"/>
          <w:szCs w:val="20"/>
        </w:rPr>
        <w:t xml:space="preserve">📝 List the projects that make up this programme. These may be refined during planning.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2500"/>
        <w:gridCol w:w="3000"/>
        <w:gridCol w:w="1513"/>
        <w:gridCol w:w="1513"/>
      </w:tblGrid>
      <w:tr>
        <w:tc>
          <w:tcPr>
            <w:tcW w:type="dxa" w:w="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t>
            </w:r>
          </w:p>
        </w:tc>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Project Name</w:t>
            </w:r>
          </w:p>
        </w:tc>
        <w:tc>
          <w:tcPr>
            <w:tcW w:type="dxa" w:w="3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Description</w:t>
            </w:r>
          </w:p>
        </w:tc>
        <w:tc>
          <w:tcPr>
            <w:tcW w:type="dxa" w:w="15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Start</w:t>
            </w:r>
          </w:p>
        </w:tc>
        <w:tc>
          <w:tcPr>
            <w:tcW w:type="dxa" w:w="151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End</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1</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2</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3</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4</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5</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6</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5. Programme Benefits</w:t>
      </w:r>
    </w:p>
    <w:p>
      <w:pPr>
        <w:spacing w:after="120"/>
      </w:pPr>
      <w:r>
        <w:rPr>
          <w:rFonts w:ascii="Arial" w:cs="Arial" w:eastAsia="Arial" w:hAnsi="Arial"/>
          <w:i/>
          <w:iCs/>
          <w:color w:val="5A6E80"/>
          <w:sz w:val="20"/>
          <w:szCs w:val="20"/>
        </w:rPr>
        <w:t xml:space="preserve">📝 Benefits expected from the programme as a whole. Individual project benefits should be captured separately.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3026"/>
      </w:tblGrid>
      <w:tr>
        <w:tc>
          <w:tcPr>
            <w:tcW w:type="dxa" w:w="30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Benefit</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Type</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Value / KPI</w:t>
            </w:r>
          </w:p>
        </w:tc>
        <w:tc>
          <w:tcPr>
            <w:tcW w:type="dxa" w:w="30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How Measured</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Financial / Non-Financial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Financial / Non-Financial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Financial / Non-Financial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Financial / Non-Financial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6. Programme Organisation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4026"/>
      </w:tblGrid>
      <w:tr>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tcW w:type="dxa" w:w="2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w:t>
            </w:r>
          </w:p>
        </w:tc>
        <w:tc>
          <w:tcPr>
            <w:tcW w:type="dxa" w:w="40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Responsibilities</w:t>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Senior Responsible Owner (SRO)</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Programme Manager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Programme Office Lead</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Change Manager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7. Indicative Timeline</w:t>
      </w:r>
    </w:p>
    <w:p>
      <w:pPr>
        <w:spacing w:after="120"/>
      </w:pPr>
      <w:r>
        <w:rPr>
          <w:rFonts w:ascii="Arial" w:cs="Arial" w:eastAsia="Arial" w:hAnsi="Arial"/>
          <w:i/>
          <w:iCs/>
          <w:color w:val="5A6E80"/>
          <w:sz w:val="20"/>
          <w:szCs w:val="20"/>
        </w:rPr>
        <w:t xml:space="preserve">📝 High-level timeline showing programme phases and key milestones.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Phase</w:t>
            </w:r>
          </w:p>
        </w:tc>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Description</w:t>
            </w:r>
          </w:p>
        </w:tc>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Start Date</w:t>
            </w:r>
          </w:p>
        </w:tc>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End 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Programme Definition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Delivery Wave 1</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Delivery Wave 2</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Benefits Realisation</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Programme Closure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8. Indicative Budget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2763"/>
        <w:gridCol w:w="2763"/>
      </w:tblGrid>
      <w:tr>
        <w:tc>
          <w:tcPr>
            <w:tcW w:type="dxa" w:w="3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Cost Category</w:t>
            </w:r>
          </w:p>
        </w:tc>
        <w:tc>
          <w:tcPr>
            <w:tcW w:type="dxa" w:w="276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Estimated Cost (£)</w:t>
            </w:r>
          </w:p>
        </w:tc>
        <w:tc>
          <w:tcPr>
            <w:tcW w:type="dxa" w:w="2763"/>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Notes</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Internal Resource (FTE)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External Delivery Partners</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Technology / Infrastructure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Change Management</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Contingency (15%)</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E8F7F2"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TOTAL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9. Key Risks &amp; Assumptions</w:t>
      </w:r>
    </w:p>
    <w:p>
      <w:pPr>
        <w:pStyle w:val="Heading2"/>
        <w:spacing w:after="80" w:before="220"/>
      </w:pPr>
      <w:r>
        <w:rPr>
          <w:rFonts w:ascii="Arial" w:cs="Arial" w:eastAsia="Arial" w:hAnsi="Arial"/>
          <w:b/>
          <w:bCs/>
          <w:color w:val="0B1929"/>
          <w:sz w:val="24"/>
          <w:szCs w:val="24"/>
        </w:rPr>
        <w:t xml:space="preserve">9.1 Key Risks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1500"/>
        <w:gridCol w:w="1500"/>
        <w:gridCol w:w="2526"/>
      </w:tblGrid>
      <w:tr>
        <w:tc>
          <w:tcPr>
            <w:tcW w:type="dxa" w:w="3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Risk</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Probability</w:t>
            </w:r>
          </w:p>
        </w:tc>
        <w:tc>
          <w:tcPr>
            <w:tcW w:type="dxa" w:w="1500"/>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Impact</w:t>
            </w:r>
          </w:p>
        </w:tc>
        <w:tc>
          <w:tcPr>
            <w:tcW w:type="dxa" w:w="2526"/>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Initial Mitigation</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 / M / L</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1929"/>
          <w:sz w:val="24"/>
          <w:szCs w:val="24"/>
        </w:rPr>
        <w:t xml:space="preserve">9.2 Key Assumptions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[Assumption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[Assumption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[Assumption 3]</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10. Dependencies</w:t>
      </w:r>
    </w:p>
    <w:p>
      <w:pPr>
        <w:spacing w:after="120"/>
      </w:pPr>
      <w:r>
        <w:rPr>
          <w:rFonts w:ascii="Arial" w:cs="Arial" w:eastAsia="Arial" w:hAnsi="Arial"/>
          <w:i/>
          <w:iCs/>
          <w:color w:val="5A6E80"/>
          <w:sz w:val="20"/>
          <w:szCs w:val="20"/>
        </w:rPr>
        <w:t xml:space="preserve">📝 List significant dependencies on other programmes, projects, or external factors.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[Dependency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[Dependency 2]</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[Dependency 3]</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1D9E75" w:sz="8" w:space="4"/>
        </w:pBdr>
        <w:spacing w:after="100" w:before="320"/>
      </w:pPr>
      <w:r>
        <w:rPr>
          <w:rFonts w:ascii="Arial" w:cs="Arial" w:eastAsia="Arial" w:hAnsi="Arial"/>
          <w:b/>
          <w:bCs/>
          <w:color w:val="0B1929"/>
          <w:sz w:val="30"/>
          <w:szCs w:val="30"/>
        </w:rPr>
        <w:t xml:space="preserve">11. Next Steps &amp; Approval</w:t>
      </w:r>
    </w:p>
    <w:p>
      <w:pPr>
        <w:spacing w:after="140"/>
      </w:pPr>
      <w:r>
        <w:rPr>
          <w:rFonts w:ascii="Arial" w:cs="Arial" w:eastAsia="Arial" w:hAnsi="Arial"/>
          <w:b w:val="false"/>
          <w:bCs w:val="false"/>
          <w:i w:val="false"/>
          <w:iCs w:val="false"/>
          <w:color w:val="1A2B3C"/>
          <w:sz w:val="22"/>
          <w:szCs w:val="22"/>
        </w:rPr>
        <w:t xml:space="preserve">On approval of this Programme Brief, the following next steps will be taken:</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Establish the Programme Office and appoint the Programme Manager</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Commission full Business Case for Board approval</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Initiate individual project charters for Wave 1 projects</w:t>
      </w:r>
    </w:p>
    <w:p>
      <w:pPr>
        <w:spacing w:after="16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w:t>
            </w:r>
          </w:p>
        </w:tc>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Signature</w:t>
            </w:r>
          </w:p>
        </w:tc>
        <w:tc>
          <w:tcPr>
            <w:gridSpan w:val="1"/>
            <w:tcBorders>
              <w:top w:val="single" w:color="DDE5EF" w:sz="1"/>
              <w:left w:val="single" w:color="DDE5EF" w:sz="1"/>
              <w:bottom w:val="single" w:color="DDE5EF" w:sz="1"/>
              <w:right w:val="single" w:color="DDE5EF" w:sz="1"/>
            </w:tcBorders>
            <w:shd w:fill="0B192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Senior Responsible Owner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Portfolio Review Board Chair</w:t>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DDE5EF" w:sz="1"/>
              <w:left w:val="single" w:color="DDE5EF" w:sz="1"/>
              <w:bottom w:val="single" w:color="DDE5EF" w:sz="1"/>
              <w:right w:val="single" w:color="DDE5EF"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E5EF" w:sz="4" w:space="6"/>
      </w:pBdr>
      <w:jc w:val="center"/>
    </w:pPr>
    <w:r>
      <w:rPr>
        <w:rFonts w:ascii="Arial" w:cs="Arial" w:eastAsia="Arial" w:hAnsi="Arial"/>
        <w:color w:val="5A6E80"/>
        <w:sz w:val="16"/>
        <w:szCs w:val="16"/>
      </w:rPr>
      <w:t xml:space="preserve">Open PMO — openpmo.org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1929"/>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1929"/>
      <w:sz w:val="24"/>
      <w:szCs w:val="24"/>
    </w:rPr>
  </w:style>
  <w:style w:type="paragraph" w:styleId="Heading3">
    <w:name w:val="Heading 3"/>
    <w:basedOn w:val="Normal"/>
    <w:next w:val="Normal"/>
    <w:qFormat/>
    <w:pPr>
      <w:spacing w:after="60" w:before="160"/>
      <w:outlineLvl w:val="2"/>
    </w:pPr>
    <w:rPr>
      <w:rFonts w:ascii="Arial" w:cs="Arial" w:eastAsia="Arial" w:hAnsi="Arial"/>
      <w:b/>
      <w:bCs/>
      <w:color w:val="1D9E75"/>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2026-07-03T12:17:37.928Z</dcterms:created>
  <dcterms:modified xsi:type="dcterms:W3CDTF">2026-07-03T12:17:37.928Z</dcterms:modified>
</cp:coreProperties>
</file>

<file path=docProps/custom.xml><?xml version="1.0" encoding="utf-8"?>
<Properties xmlns="http://schemas.openxmlformats.org/officeDocument/2006/custom-properties" xmlns:vt="http://schemas.openxmlformats.org/officeDocument/2006/docPropsVTypes"/>
</file>